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潜工字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pacing w:val="11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pacing w:val="11"/>
          <w:sz w:val="44"/>
          <w:szCs w:val="44"/>
        </w:rPr>
        <w:t>关于在经开区源潭开展“金刷工匠”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大标宋_GBK" w:hAnsi="方正大标宋_GBK" w:eastAsia="方正大标宋_GBK" w:cs="方正大标宋_GBK"/>
          <w:spacing w:val="11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pacing w:val="11"/>
          <w:sz w:val="44"/>
          <w:szCs w:val="44"/>
        </w:rPr>
        <w:t>评选工作的通知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源潭镇总工会：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贯彻落实《潜山市关于促进经开区源潭“专精特新”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业产业园高质量发展的实施意见》，助推我市刷业产业转型升级、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做大做强，同时结合新时代产业工人队伍建设要求，广泛开展职工技能竞赛，培养更多高素质人才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市总工会决定开展202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年度潜山市“金刷工匠”评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一、推荐对象和条件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推荐对象是本市刷业企业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重点是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生产、技术等工作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2年（含）以上并且仍在一线从事生产、技术、研发等工作，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政治合格，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并符合以下条件的职工：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1.体现工匠精神。有良好的道德品行和职业操守，潜心钻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研技艺，追求极致成果，具有执着专注、精益求精、一丝不苟、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追求卓越的工匠精神。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.掌握高超技能。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具有丰富的实践经验和一定的理论支持，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拥有绝招绝技绝活。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技能、技艺在本单位、本行业处于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一流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水平，同时拥有一定的社会影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响力和</w:t>
      </w:r>
      <w:r>
        <w:rPr>
          <w:rFonts w:hint="eastAsia" w:ascii="仿宋_GB2312" w:hAnsi="仿宋_GB2312" w:eastAsia="仿宋_GB2312" w:cs="仿宋_GB2312"/>
          <w:sz w:val="32"/>
          <w:szCs w:val="32"/>
        </w:rPr>
        <w:t>知名度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在单位劳动竞赛中获得优秀成绩者优先推荐。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发挥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领军作用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善于攻坚克难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能熟练运用个人技能、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技艺带领团队解决实际问题；热心带教徒弟，善于向青年职工普及知识、传授技艺、传播理念、传承精神，乐于帮助并带动身边的职工共同进步、共同成长。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.做出突出贡献。爱岗敬业，在本单位、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本行业作出突出贡献、取得重要成果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已经获得潜山市“金刷工匠”称号的，不重复推荐。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实行差额推荐，在经开区源潭刷业企业推荐预选对象15名。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各基层推荐单位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严格对照条件推荐人选，坚持好中选优、公开透明的推荐原则，确保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推荐对象的先进性和程序的规范性。推荐对象要经过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职代会（职工大会）讨论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成会议纪要，进行公示，并填写“金刷工匠”候选人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表，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经源潭镇总工会把关汇总后报送市总工会；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2.评审：市总工会将组织相关专家及有关方面人员组成评选审核小组，对推荐对象进行评审，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征求相关部门意见后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形成“金刷工匠”候选人名单；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.公示：市总工会将“金刷工匠”候选人名单通过市内相关媒体进行公示，公示期不少于5日；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.审定：由市总工会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会议审定“金刷工匠”最终人</w:t>
      </w:r>
      <w:r>
        <w:rPr>
          <w:rFonts w:hint="eastAsia" w:ascii="仿宋_GB2312" w:hAnsi="仿宋_GB2312" w:eastAsia="仿宋_GB2312" w:cs="仿宋_GB2312"/>
          <w:sz w:val="32"/>
          <w:szCs w:val="32"/>
        </w:rPr>
        <w:t>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在候选对象中，评选“金刷工匠”5名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授予潜山市“金刷工匠”荣誉称号，颁发荣誉证书，给予一定奖励，同时作为相关荣誉评选的重点推荐人选，并对其先进事迹进行宣传报道。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1.加强组织领导。源潭镇总工会对推荐评选工作要精心组织，多方征求意见，制定工作方案，明确责任人员，合理分配推荐名额。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2.严守工作纪律。各推荐单位要本着实事求是、高度负责的态度推荐人选，对于伪造身份、事迹、获奖情况、未严格按照条件和规定程序推荐的人选，经查实后撤销其参评资格，取消相应名额，不得递补或重报。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3.实行预报制度。源潭镇总工会应于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月25日前将1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“金刷工匠”候选人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及相关佐证材料报送市总工会。各推荐单位接到初审结果通知后，方可填写潜山市“金刷工匠”候选人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一式三份，由源潭镇总工会收集汇总，按照初审后的通知时限要求，将纸质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与电子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邮件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一次性上报市总工会。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附：1.潜山市“金刷工匠”候选人登记表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2.潜山市“金刷工匠”候选人基本情况汇总表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潜山市总工会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抄报：安庆市总工会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抄送：市人社局、市财政局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80" w:firstLineChars="200"/>
        <w:textAlignment w:val="auto"/>
        <w:rPr>
          <w:rFonts w:hint="eastAsia" w:ascii="方正大标宋_GBK" w:hAnsi="方正大标宋_GBK" w:eastAsia="方正大标宋_GBK" w:cs="方正大标宋_GBK"/>
          <w:sz w:val="44"/>
        </w:rPr>
        <w:sectPr>
          <w:pgSz w:w="11906" w:h="16838"/>
          <w:pgMar w:top="1701" w:right="1417" w:bottom="1417" w:left="1701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0" w:firstLineChars="0"/>
        <w:jc w:val="center"/>
        <w:textAlignment w:val="auto"/>
        <w:rPr>
          <w:rFonts w:ascii="方正大标宋_GBK" w:hAnsi="方正大标宋_GBK" w:eastAsia="方正大标宋_GBK" w:cs="方正大标宋_GBK"/>
          <w:sz w:val="44"/>
        </w:rPr>
      </w:pPr>
      <w:r>
        <w:rPr>
          <w:rFonts w:hint="eastAsia" w:ascii="方正大标宋_GBK" w:hAnsi="方正大标宋_GBK" w:eastAsia="方正大标宋_GBK" w:cs="方正大标宋_GBK"/>
          <w:sz w:val="44"/>
        </w:rPr>
        <w:t>潜山市“ 金刷工匠”候选人登记表</w:t>
      </w:r>
    </w:p>
    <w:p>
      <w:pPr>
        <w:adjustRightInd w:val="0"/>
        <w:snapToGrid w:val="0"/>
        <w:spacing w:line="640" w:lineRule="exact"/>
        <w:rPr>
          <w:rFonts w:ascii="方正小标宋简体" w:hAnsi="方正小标宋简体" w:eastAsia="方正小标宋简体"/>
          <w:sz w:val="44"/>
        </w:rPr>
      </w:pPr>
    </w:p>
    <w:tbl>
      <w:tblPr>
        <w:tblStyle w:val="4"/>
        <w:tblW w:w="93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440"/>
        <w:gridCol w:w="797"/>
        <w:gridCol w:w="802"/>
        <w:gridCol w:w="162"/>
        <w:gridCol w:w="45"/>
        <w:gridCol w:w="1263"/>
        <w:gridCol w:w="351"/>
        <w:gridCol w:w="1405"/>
        <w:gridCol w:w="17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性别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出生年月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正面免冠彩色登记照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9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籍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民族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政治面貌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6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学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职务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何时参加工作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身份证</w:t>
            </w:r>
          </w:p>
        </w:tc>
        <w:tc>
          <w:tcPr>
            <w:tcW w:w="32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户籍属性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□农 □非农</w:t>
            </w: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工作单位</w:t>
            </w:r>
          </w:p>
        </w:tc>
        <w:tc>
          <w:tcPr>
            <w:tcW w:w="48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单位性质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2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所属行业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工种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left="-128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手机号码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技能等级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□高级技师   □技师   □高级工   □中级工   □初级工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职  称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□研究员   □高级工程师   □工程师   □助理工程师   □技术员 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开户行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银行账号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ind w:firstLine="210" w:firstLineChars="100"/>
              <w:rPr>
                <w:rFonts w:ascii="宋体" w:hAnsi="宋体"/>
                <w:color w:val="000000"/>
                <w:kern w:val="0"/>
                <w:position w:val="-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2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曾获荣誉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</w:rPr>
              <w:t>（曾获荣誉，对应提供复印件）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 w:eastAsia="仿宋_GB2312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是否有违纪  违规记录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4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主要</w:t>
            </w:r>
          </w:p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成果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（在本单位、行业取得重大成果，对应提供证明材料复印件）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3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position w:val="-6"/>
              </w:rPr>
            </w:pPr>
            <w:r>
              <w:rPr>
                <w:rFonts w:hint="eastAsia" w:ascii="宋体" w:hAnsi="宋体"/>
                <w:color w:val="000000"/>
                <w:position w:val="-6"/>
              </w:rPr>
              <w:t>主要</w:t>
            </w:r>
          </w:p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position w:val="-6"/>
              </w:rPr>
              <w:t>事迹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（限1000字以内，可另附）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基层单位  工会意见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         （负责人签字并盖章）</w:t>
            </w:r>
          </w:p>
          <w:p>
            <w:pPr>
              <w:widowControl/>
              <w:adjustRightInd w:val="0"/>
              <w:snapToGrid w:val="0"/>
              <w:spacing w:beforeAutospacing="1" w:afterAutospacing="1" w:line="360" w:lineRule="auto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hint="eastAsia"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主管工会</w:t>
            </w:r>
          </w:p>
          <w:p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          （负责人签字并盖章）</w:t>
            </w:r>
          </w:p>
          <w:p>
            <w:pPr>
              <w:adjustRightInd w:val="0"/>
              <w:snapToGrid w:val="0"/>
              <w:spacing w:line="360" w:lineRule="auto"/>
              <w:ind w:right="560" w:firstLine="5040" w:firstLineChars="2400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市总工会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>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  <w:color w:val="000000"/>
                <w:kern w:val="0"/>
                <w:position w:val="-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                                （负责人签字并盖章）</w:t>
            </w:r>
          </w:p>
          <w:p>
            <w:pPr>
              <w:adjustRightInd w:val="0"/>
              <w:snapToGrid w:val="0"/>
              <w:spacing w:line="360" w:lineRule="auto"/>
              <w:ind w:left="2037"/>
              <w:jc w:val="center"/>
              <w:rPr>
                <w:rFonts w:ascii="宋体" w:hAnsi="宋体"/>
                <w:color w:val="000000"/>
                <w:kern w:val="0"/>
                <w:position w:val="-6"/>
              </w:rPr>
            </w:pPr>
            <w:r>
              <w:rPr>
                <w:rFonts w:hint="eastAsia" w:ascii="宋体" w:hAnsi="宋体"/>
                <w:color w:val="000000"/>
                <w:kern w:val="0"/>
                <w:position w:val="-6"/>
              </w:rPr>
              <w:t xml:space="preserve">              年    月  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kern w:val="0"/>
          <w:position w:val="-6"/>
        </w:rPr>
      </w:pPr>
      <w:r>
        <w:rPr>
          <w:rFonts w:hint="eastAsia" w:ascii="宋体" w:hAnsi="宋体"/>
          <w:b/>
          <w:color w:val="000000"/>
          <w:kern w:val="0"/>
          <w:position w:val="-6"/>
        </w:rPr>
        <w:t>注：请勿改变表格格式和表格内容，用A4纸正反面打印，补充证明材料请另附。开户行和银行账号用来发放最终入围“金刷工匠”的现金奖励，请如实准确详细填写。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kern w:val="0"/>
          <w:position w:val="-6"/>
        </w:rPr>
        <w:sectPr>
          <w:footerReference r:id="rId3" w:type="default"/>
          <w:pgSz w:w="11906" w:h="16838"/>
          <w:pgMar w:top="1701" w:right="1417" w:bottom="1417" w:left="1701" w:header="851" w:footer="992" w:gutter="0"/>
          <w:pgNumType w:start="2"/>
          <w:cols w:space="425" w:num="1"/>
          <w:docGrid w:type="lines" w:linePitch="312" w:charSpace="0"/>
        </w:sectPr>
      </w:pPr>
    </w:p>
    <w:tbl>
      <w:tblPr>
        <w:tblStyle w:val="4"/>
        <w:tblW w:w="14658" w:type="dxa"/>
        <w:tblInd w:w="-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52"/>
        <w:gridCol w:w="312"/>
        <w:gridCol w:w="312"/>
        <w:gridCol w:w="915"/>
        <w:gridCol w:w="511"/>
        <w:gridCol w:w="524"/>
        <w:gridCol w:w="1017"/>
        <w:gridCol w:w="643"/>
        <w:gridCol w:w="527"/>
        <w:gridCol w:w="527"/>
        <w:gridCol w:w="515"/>
        <w:gridCol w:w="519"/>
        <w:gridCol w:w="1128"/>
        <w:gridCol w:w="811"/>
        <w:gridCol w:w="3382"/>
        <w:gridCol w:w="1114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48"/>
                <w:szCs w:val="48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年潜山市“金刷工匠”候选人汇总表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创新成果获奖情况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获得其他荣誉情况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简要事迹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基层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1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701" w:right="1417" w:bottom="1417" w:left="170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98"/>
    <w:rsid w:val="00370D3D"/>
    <w:rsid w:val="003831D2"/>
    <w:rsid w:val="004323C0"/>
    <w:rsid w:val="005A3598"/>
    <w:rsid w:val="00607663"/>
    <w:rsid w:val="00644346"/>
    <w:rsid w:val="00B828CE"/>
    <w:rsid w:val="00CE0D19"/>
    <w:rsid w:val="026114DF"/>
    <w:rsid w:val="02AE2B3D"/>
    <w:rsid w:val="06D77977"/>
    <w:rsid w:val="0C2C005E"/>
    <w:rsid w:val="0C9D7E8B"/>
    <w:rsid w:val="1372013A"/>
    <w:rsid w:val="1AFD1894"/>
    <w:rsid w:val="1BD1608E"/>
    <w:rsid w:val="1E1B56E5"/>
    <w:rsid w:val="1F1C60A0"/>
    <w:rsid w:val="235159DF"/>
    <w:rsid w:val="26880649"/>
    <w:rsid w:val="26E56DDB"/>
    <w:rsid w:val="2D4529DA"/>
    <w:rsid w:val="2DB97921"/>
    <w:rsid w:val="2EF86603"/>
    <w:rsid w:val="34AD06DC"/>
    <w:rsid w:val="36914D22"/>
    <w:rsid w:val="3E893904"/>
    <w:rsid w:val="40384A5B"/>
    <w:rsid w:val="42331CA2"/>
    <w:rsid w:val="45045B3B"/>
    <w:rsid w:val="464C646B"/>
    <w:rsid w:val="4B82761D"/>
    <w:rsid w:val="4E1F50A1"/>
    <w:rsid w:val="4E8037A7"/>
    <w:rsid w:val="4F2E6473"/>
    <w:rsid w:val="500A77AD"/>
    <w:rsid w:val="527976B0"/>
    <w:rsid w:val="532449B4"/>
    <w:rsid w:val="53EF5541"/>
    <w:rsid w:val="58CE084E"/>
    <w:rsid w:val="5A1A765F"/>
    <w:rsid w:val="5AA6676C"/>
    <w:rsid w:val="5AB5499C"/>
    <w:rsid w:val="5B2A5B27"/>
    <w:rsid w:val="631778FA"/>
    <w:rsid w:val="64F960E0"/>
    <w:rsid w:val="65A03E10"/>
    <w:rsid w:val="66A1464F"/>
    <w:rsid w:val="679274D3"/>
    <w:rsid w:val="6A5B5970"/>
    <w:rsid w:val="71547CD4"/>
    <w:rsid w:val="73537EB8"/>
    <w:rsid w:val="74AE256C"/>
    <w:rsid w:val="75BE1D7E"/>
    <w:rsid w:val="75D3574C"/>
    <w:rsid w:val="7924018C"/>
    <w:rsid w:val="7B472A23"/>
    <w:rsid w:val="7B914DF4"/>
    <w:rsid w:val="7E0E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1731</Words>
  <Characters>1767</Characters>
  <Lines>16</Lines>
  <Paragraphs>4</Paragraphs>
  <TotalTime>62</TotalTime>
  <ScaleCrop>false</ScaleCrop>
  <LinksUpToDate>false</LinksUpToDate>
  <CharactersWithSpaces>2093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2020-06-27T01:14:00Z</dcterms:created>
  <dc:creator>Windows 用户</dc:creator>
  <cp:lastModifiedBy>枫叶</cp:lastModifiedBy>
  <cp:lastPrinted>2021-10-08T08:16:00Z</cp:lastPrinted>
  <dcterms:modified xsi:type="dcterms:W3CDTF">2021-10-11T07:13:28Z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AB71C9FEF26A455F8EDE08DB5ED16C4C</vt:lpwstr>
  </property>
</Properties>
</file>